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D4" w:rsidRDefault="000114D4">
      <w:pPr>
        <w:pStyle w:val="Corpotesto"/>
        <w:rPr>
          <w:rFonts w:ascii="Times New Roman"/>
          <w:b w:val="0"/>
          <w:sz w:val="20"/>
        </w:rPr>
      </w:pPr>
    </w:p>
    <w:p w:rsidR="000114D4" w:rsidRDefault="000114D4">
      <w:pPr>
        <w:pStyle w:val="Corpotesto"/>
        <w:rPr>
          <w:rFonts w:ascii="Times New Roman"/>
          <w:b w:val="0"/>
        </w:rPr>
      </w:pPr>
    </w:p>
    <w:p w:rsidR="000114D4" w:rsidRDefault="00412FEF">
      <w:pPr>
        <w:pStyle w:val="Corpotesto"/>
        <w:spacing w:before="56" w:line="259" w:lineRule="auto"/>
        <w:ind w:left="112"/>
      </w:pPr>
      <w:r>
        <w:t>CRITERI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</w:t>
      </w:r>
      <w:r>
        <w:rPr>
          <w:spacing w:val="-5"/>
        </w:rPr>
        <w:t xml:space="preserve"> </w:t>
      </w:r>
      <w:r>
        <w:t>ELABORAZIONE</w:t>
      </w:r>
      <w:r>
        <w:rPr>
          <w:spacing w:val="3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GRADUATORIA</w:t>
      </w:r>
      <w:r>
        <w:rPr>
          <w:spacing w:val="4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PRIMA</w:t>
      </w:r>
      <w:r>
        <w:rPr>
          <w:spacing w:val="3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UMANE</w:t>
      </w:r>
    </w:p>
    <w:p w:rsidR="000114D4" w:rsidRDefault="000114D4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73"/>
        <w:gridCol w:w="1411"/>
        <w:gridCol w:w="3943"/>
      </w:tblGrid>
      <w:tr w:rsidR="000114D4">
        <w:trPr>
          <w:trHeight w:val="760"/>
        </w:trPr>
        <w:tc>
          <w:tcPr>
            <w:tcW w:w="504" w:type="dxa"/>
            <w:shd w:val="clear" w:color="auto" w:fill="F9BC77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shd w:val="clear" w:color="auto" w:fill="F9BC77"/>
          </w:tcPr>
          <w:p w:rsidR="000114D4" w:rsidRDefault="00412FEF">
            <w:pPr>
              <w:pStyle w:val="TableParagraph"/>
              <w:spacing w:before="2"/>
              <w:ind w:left="1178" w:right="599" w:hanging="545"/>
              <w:rPr>
                <w:b/>
              </w:rPr>
            </w:pPr>
            <w:r>
              <w:rPr>
                <w:b/>
              </w:rPr>
              <w:t>INDICATORI/CRITERI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AMMISSIONE</w:t>
            </w:r>
          </w:p>
        </w:tc>
        <w:tc>
          <w:tcPr>
            <w:tcW w:w="1411" w:type="dxa"/>
            <w:shd w:val="clear" w:color="auto" w:fill="F9BC77"/>
          </w:tcPr>
          <w:p w:rsidR="000114D4" w:rsidRDefault="000114D4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0114D4" w:rsidRDefault="00412FEF">
            <w:pPr>
              <w:pStyle w:val="TableParagraph"/>
              <w:ind w:left="25" w:right="9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3943" w:type="dxa"/>
            <w:shd w:val="clear" w:color="auto" w:fill="F9BC77"/>
          </w:tcPr>
          <w:p w:rsidR="000114D4" w:rsidRDefault="000114D4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0114D4" w:rsidRDefault="00412FEF">
            <w:pPr>
              <w:pStyle w:val="TableParagraph"/>
              <w:ind w:left="1227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0114D4">
        <w:trPr>
          <w:trHeight w:val="498"/>
        </w:trPr>
        <w:tc>
          <w:tcPr>
            <w:tcW w:w="504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ind w:left="262" w:right="240" w:firstLine="1"/>
              <w:jc w:val="center"/>
              <w:rPr>
                <w:b/>
              </w:rPr>
            </w:pPr>
            <w:r>
              <w:rPr>
                <w:b/>
              </w:rPr>
              <w:t>Consiglio istruzione liceale-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indirizzo LICEO DELLE SCIENZE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UMANE</w:t>
            </w:r>
          </w:p>
        </w:tc>
      </w:tr>
      <w:tr w:rsidR="000114D4">
        <w:trPr>
          <w:trHeight w:val="499"/>
        </w:trPr>
        <w:tc>
          <w:tcPr>
            <w:tcW w:w="504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before="224" w:line="255" w:lineRule="exact"/>
              <w:ind w:left="48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3773" w:type="dxa"/>
            <w:vMerge w:val="restart"/>
            <w:tcBorders>
              <w:top w:val="nil"/>
            </w:tcBorders>
            <w:shd w:val="clear" w:color="auto" w:fill="F9BC77"/>
          </w:tcPr>
          <w:p w:rsidR="000114D4" w:rsidRDefault="000114D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0114D4" w:rsidRDefault="000114D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0114D4" w:rsidRDefault="00412FEF">
            <w:pPr>
              <w:pStyle w:val="TableParagraph"/>
              <w:spacing w:before="197"/>
              <w:ind w:left="120" w:right="96" w:firstLine="367"/>
              <w:rPr>
                <w:b/>
              </w:rPr>
            </w:pPr>
            <w:r>
              <w:rPr>
                <w:b/>
              </w:rPr>
              <w:t>CONSIGLIO ORIENTATIVO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PRIMO</w:t>
            </w:r>
          </w:p>
          <w:p w:rsidR="000114D4" w:rsidRDefault="00412FEF">
            <w:pPr>
              <w:pStyle w:val="TableParagraph"/>
              <w:spacing w:line="232" w:lineRule="exact"/>
              <w:ind w:left="511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PROVENIENZA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4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</w:tr>
      <w:tr w:rsidR="000114D4">
        <w:trPr>
          <w:trHeight w:val="505"/>
        </w:trPr>
        <w:tc>
          <w:tcPr>
            <w:tcW w:w="504" w:type="dxa"/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F9BC77"/>
          </w:tcPr>
          <w:p w:rsidR="000114D4" w:rsidRDefault="000114D4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:rsidR="000114D4" w:rsidRDefault="00412FEF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3" w:type="dxa"/>
            <w:shd w:val="clear" w:color="auto" w:fill="F9BC77"/>
          </w:tcPr>
          <w:p w:rsidR="000114D4" w:rsidRDefault="00412FEF">
            <w:pPr>
              <w:pStyle w:val="TableParagraph"/>
              <w:spacing w:line="252" w:lineRule="exact"/>
              <w:ind w:left="860" w:right="479" w:hanging="341"/>
              <w:rPr>
                <w:b/>
              </w:rPr>
            </w:pPr>
            <w:r>
              <w:rPr>
                <w:b/>
              </w:rPr>
              <w:t>Consiglio istruzione liceale-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indirizzo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LICEI</w:t>
            </w:r>
          </w:p>
        </w:tc>
      </w:tr>
      <w:tr w:rsidR="000114D4">
        <w:trPr>
          <w:trHeight w:val="505"/>
        </w:trPr>
        <w:tc>
          <w:tcPr>
            <w:tcW w:w="504" w:type="dxa"/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F9BC77"/>
          </w:tcPr>
          <w:p w:rsidR="000114D4" w:rsidRDefault="000114D4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0114D4" w:rsidRDefault="00412FEF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43" w:type="dxa"/>
            <w:shd w:val="clear" w:color="auto" w:fill="F9BC77"/>
          </w:tcPr>
          <w:p w:rsidR="000114D4" w:rsidRDefault="00412FEF">
            <w:pPr>
              <w:pStyle w:val="TableParagraph"/>
              <w:spacing w:line="254" w:lineRule="exact"/>
              <w:ind w:left="1033" w:right="261" w:hanging="735"/>
              <w:rPr>
                <w:b/>
              </w:rPr>
            </w:pPr>
            <w:r>
              <w:rPr>
                <w:b/>
              </w:rPr>
              <w:t>Consiglio istruzione TECNICA 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PROFESSIONALE</w:t>
            </w:r>
          </w:p>
        </w:tc>
      </w:tr>
      <w:tr w:rsidR="000114D4">
        <w:trPr>
          <w:trHeight w:val="311"/>
        </w:trPr>
        <w:tc>
          <w:tcPr>
            <w:tcW w:w="504" w:type="dxa"/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4D4">
        <w:trPr>
          <w:trHeight w:val="78"/>
        </w:trPr>
        <w:tc>
          <w:tcPr>
            <w:tcW w:w="504" w:type="dxa"/>
            <w:vMerge w:val="restart"/>
            <w:tcBorders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0114D4" w:rsidRDefault="000114D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0114D4" w:rsidRDefault="000114D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0114D4" w:rsidRDefault="000114D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0114D4" w:rsidRDefault="000114D4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:rsidR="000114D4" w:rsidRDefault="00412FEF">
            <w:pPr>
              <w:pStyle w:val="TableParagraph"/>
              <w:spacing w:before="1"/>
              <w:ind w:left="18" w:right="-15"/>
              <w:rPr>
                <w:b/>
              </w:rPr>
            </w:pPr>
            <w:r>
              <w:rPr>
                <w:b/>
                <w:shd w:val="clear" w:color="auto" w:fill="F9BC77"/>
              </w:rPr>
              <w:t xml:space="preserve"> </w:t>
            </w:r>
            <w:r>
              <w:rPr>
                <w:b/>
                <w:spacing w:val="21"/>
                <w:shd w:val="clear" w:color="auto" w:fill="F9BC77"/>
              </w:rPr>
              <w:t xml:space="preserve"> </w:t>
            </w:r>
            <w:r>
              <w:rPr>
                <w:b/>
                <w:shd w:val="clear" w:color="auto" w:fill="F9BC77"/>
              </w:rPr>
              <w:t xml:space="preserve">2. </w:t>
            </w:r>
            <w:r>
              <w:rPr>
                <w:b/>
                <w:spacing w:val="20"/>
                <w:shd w:val="clear" w:color="auto" w:fill="F9BC77"/>
              </w:rPr>
              <w:t xml:space="preserve"> </w:t>
            </w:r>
          </w:p>
        </w:tc>
        <w:tc>
          <w:tcPr>
            <w:tcW w:w="3773" w:type="dxa"/>
            <w:vMerge w:val="restart"/>
            <w:shd w:val="clear" w:color="auto" w:fill="F9BC77"/>
          </w:tcPr>
          <w:p w:rsidR="000114D4" w:rsidRDefault="000114D4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0114D4" w:rsidRDefault="00412FEF">
            <w:pPr>
              <w:pStyle w:val="TableParagraph"/>
              <w:ind w:left="45" w:right="20"/>
              <w:rPr>
                <w:b/>
              </w:rPr>
            </w:pPr>
            <w:r>
              <w:rPr>
                <w:b/>
              </w:rPr>
              <w:t>MEDIA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DEI VOTI RIPORTATI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SULLA SCHEDA DI VALUTAZIONE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FINALE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QUADRIMESTRE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 CLASSE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TERZA - SCUOLA SECONDARIA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DISCIPLINE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DI:</w:t>
            </w:r>
          </w:p>
          <w:p w:rsidR="000114D4" w:rsidRDefault="00412FEF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766"/>
              </w:tabs>
              <w:spacing w:before="1" w:line="269" w:lineRule="exact"/>
              <w:ind w:hanging="361"/>
              <w:rPr>
                <w:b/>
              </w:rPr>
            </w:pPr>
            <w:r>
              <w:rPr>
                <w:b/>
              </w:rPr>
              <w:t>ITALIANO</w:t>
            </w:r>
          </w:p>
          <w:p w:rsidR="000114D4" w:rsidRDefault="00412FEF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766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STORIA 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GEOGRAFIA</w:t>
            </w:r>
          </w:p>
          <w:p w:rsidR="000114D4" w:rsidRDefault="00412FEF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766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INGLESE</w:t>
            </w:r>
          </w:p>
          <w:p w:rsidR="000114D4" w:rsidRDefault="00412FEF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766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MATEMATICA</w:t>
            </w:r>
          </w:p>
          <w:p w:rsidR="000114D4" w:rsidRDefault="00412FEF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781"/>
              </w:tabs>
              <w:spacing w:line="245" w:lineRule="exact"/>
              <w:ind w:left="780" w:hanging="361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64" w:line="232" w:lineRule="exact"/>
              <w:ind w:left="532" w:right="51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3,5</w:t>
            </w: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14D4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3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9,00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&lt;=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 10,00</w:t>
            </w:r>
          </w:p>
        </w:tc>
      </w:tr>
      <w:tr w:rsidR="000114D4">
        <w:trPr>
          <w:trHeight w:val="93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76" w:line="234" w:lineRule="exact"/>
              <w:ind w:left="1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14D4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3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8,50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&lt;=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9,00</w:t>
            </w:r>
          </w:p>
        </w:tc>
      </w:tr>
      <w:tr w:rsidR="000114D4">
        <w:trPr>
          <w:trHeight w:val="93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76" w:line="232" w:lineRule="exact"/>
              <w:ind w:left="532" w:right="51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2,5</w:t>
            </w: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114D4">
        <w:trPr>
          <w:trHeight w:val="220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0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8,00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&lt;=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8,50</w:t>
            </w:r>
          </w:p>
        </w:tc>
      </w:tr>
      <w:tr w:rsidR="000114D4">
        <w:trPr>
          <w:trHeight w:val="78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64" w:line="232" w:lineRule="exact"/>
              <w:ind w:left="1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14D4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3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7,50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&lt;=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8,00</w:t>
            </w:r>
          </w:p>
        </w:tc>
      </w:tr>
      <w:tr w:rsidR="000114D4">
        <w:trPr>
          <w:trHeight w:val="78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62" w:line="232" w:lineRule="exact"/>
              <w:ind w:left="532" w:right="51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1,5</w:t>
            </w: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14D4">
        <w:trPr>
          <w:trHeight w:val="220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1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7,00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&lt;=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7,50</w:t>
            </w:r>
          </w:p>
        </w:tc>
      </w:tr>
      <w:tr w:rsidR="000114D4">
        <w:trPr>
          <w:trHeight w:val="78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64" w:line="232" w:lineRule="exact"/>
              <w:ind w:left="1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14D4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3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6,50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&lt;=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7,00</w:t>
            </w:r>
          </w:p>
        </w:tc>
      </w:tr>
      <w:tr w:rsidR="000114D4">
        <w:trPr>
          <w:trHeight w:val="863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4D4">
        <w:trPr>
          <w:trHeight w:val="220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0" w:lineRule="exact"/>
              <w:ind w:left="24" w:right="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0.5</w:t>
            </w:r>
          </w:p>
        </w:tc>
        <w:tc>
          <w:tcPr>
            <w:tcW w:w="3943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00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&lt;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6,50</w:t>
            </w:r>
          </w:p>
        </w:tc>
      </w:tr>
      <w:tr w:rsidR="000114D4">
        <w:trPr>
          <w:trHeight w:val="1004"/>
        </w:trPr>
        <w:tc>
          <w:tcPr>
            <w:tcW w:w="504" w:type="dxa"/>
            <w:vMerge w:val="restart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vMerge w:val="restart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vMerge w:val="restart"/>
            <w:shd w:val="clear" w:color="auto" w:fill="F9BC77"/>
          </w:tcPr>
          <w:p w:rsidR="000114D4" w:rsidRDefault="00412FEF">
            <w:pPr>
              <w:pStyle w:val="TableParagraph"/>
              <w:spacing w:before="2"/>
              <w:ind w:left="303" w:right="280"/>
              <w:jc w:val="center"/>
              <w:rPr>
                <w:b/>
              </w:rPr>
            </w:pPr>
            <w:r>
              <w:rPr>
                <w:b/>
              </w:rPr>
              <w:t>COMUNE DI CANTU’ - COMUNI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CONFINANTI O DI SECONDA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CORONA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KM</w:t>
            </w:r>
          </w:p>
          <w:p w:rsidR="000114D4" w:rsidRDefault="00412FEF">
            <w:pPr>
              <w:pStyle w:val="TableParagraph"/>
              <w:ind w:left="303" w:right="2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Il</w:t>
            </w:r>
            <w:proofErr w:type="gramEnd"/>
            <w:r>
              <w:rPr>
                <w:b/>
              </w:rPr>
              <w:t xml:space="preserve"> Liceo Scienze Umane Melotti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risulta il più vicino al comune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residenza)</w:t>
            </w:r>
          </w:p>
        </w:tc>
      </w:tr>
      <w:tr w:rsidR="000114D4">
        <w:trPr>
          <w:trHeight w:val="469"/>
        </w:trPr>
        <w:tc>
          <w:tcPr>
            <w:tcW w:w="504" w:type="dxa"/>
            <w:vMerge/>
            <w:tcBorders>
              <w:top w:val="nil"/>
              <w:bottom w:val="nil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  <w:bottom w:val="nil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tcBorders>
              <w:top w:val="nil"/>
            </w:tcBorders>
            <w:shd w:val="clear" w:color="auto" w:fill="F9BC77"/>
          </w:tcPr>
          <w:p w:rsidR="000114D4" w:rsidRDefault="000114D4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0114D4" w:rsidRDefault="00412FE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</w:tr>
      <w:tr w:rsidR="000114D4">
        <w:trPr>
          <w:trHeight w:val="268"/>
        </w:trPr>
        <w:tc>
          <w:tcPr>
            <w:tcW w:w="504" w:type="dxa"/>
            <w:tcBorders>
              <w:top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line="249" w:lineRule="exact"/>
              <w:ind w:left="48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3773" w:type="dxa"/>
            <w:vMerge/>
            <w:tcBorders>
              <w:top w:val="nil"/>
              <w:bottom w:val="nil"/>
            </w:tcBorders>
            <w:shd w:val="clear" w:color="auto" w:fill="F8921D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</w:tr>
      <w:tr w:rsidR="000114D4">
        <w:trPr>
          <w:trHeight w:val="313"/>
        </w:trPr>
        <w:tc>
          <w:tcPr>
            <w:tcW w:w="504" w:type="dxa"/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  <w:shd w:val="clear" w:color="auto" w:fill="F9BC77"/>
          </w:tcPr>
          <w:p w:rsidR="000114D4" w:rsidRDefault="00412FEF">
            <w:pPr>
              <w:pStyle w:val="TableParagraph"/>
              <w:spacing w:before="76" w:line="217" w:lineRule="exact"/>
              <w:ind w:left="12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1411" w:type="dxa"/>
            <w:shd w:val="clear" w:color="auto" w:fill="F9BC77"/>
          </w:tcPr>
          <w:p w:rsidR="000114D4" w:rsidRDefault="00412FEF">
            <w:pPr>
              <w:pStyle w:val="TableParagraph"/>
              <w:spacing w:before="62"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3" w:type="dxa"/>
            <w:shd w:val="clear" w:color="auto" w:fill="F9BC77"/>
          </w:tcPr>
          <w:p w:rsidR="000114D4" w:rsidRDefault="00412FEF">
            <w:pPr>
              <w:pStyle w:val="TableParagraph"/>
              <w:spacing w:before="62" w:line="232" w:lineRule="exact"/>
              <w:ind w:left="365"/>
              <w:rPr>
                <w:b/>
              </w:rPr>
            </w:pPr>
            <w:r>
              <w:rPr>
                <w:b/>
              </w:rPr>
              <w:t>RESIDENZA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</w:t>
            </w:r>
          </w:p>
        </w:tc>
      </w:tr>
      <w:tr w:rsidR="000114D4">
        <w:trPr>
          <w:trHeight w:val="246"/>
        </w:trPr>
        <w:tc>
          <w:tcPr>
            <w:tcW w:w="504" w:type="dxa"/>
            <w:vMerge w:val="restart"/>
            <w:tcBorders>
              <w:left w:val="single" w:sz="6" w:space="0" w:color="CCCCCC"/>
            </w:tcBorders>
            <w:shd w:val="clear" w:color="auto" w:fill="F9BC77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  <w:shd w:val="clear" w:color="auto" w:fill="F8921D"/>
          </w:tcPr>
          <w:p w:rsidR="000114D4" w:rsidRDefault="000114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 w:val="restart"/>
            <w:shd w:val="clear" w:color="auto" w:fill="F9BC77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vMerge w:val="restart"/>
            <w:shd w:val="clear" w:color="auto" w:fill="F9BC77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4D4">
        <w:trPr>
          <w:trHeight w:val="498"/>
        </w:trPr>
        <w:tc>
          <w:tcPr>
            <w:tcW w:w="504" w:type="dxa"/>
            <w:vMerge/>
            <w:tcBorders>
              <w:top w:val="nil"/>
              <w:left w:val="single" w:sz="6" w:space="0" w:color="CCCCCC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000000"/>
            </w:tcBorders>
            <w:shd w:val="clear" w:color="auto" w:fill="F9BC77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  <w:shd w:val="clear" w:color="auto" w:fill="F9BC77"/>
          </w:tcPr>
          <w:p w:rsidR="000114D4" w:rsidRDefault="000114D4">
            <w:pPr>
              <w:rPr>
                <w:sz w:val="2"/>
                <w:szCs w:val="2"/>
              </w:rPr>
            </w:pPr>
          </w:p>
        </w:tc>
      </w:tr>
      <w:tr w:rsidR="000114D4">
        <w:trPr>
          <w:trHeight w:val="313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114D4" w:rsidRDefault="000114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14D4" w:rsidRDefault="000114D4">
      <w:pPr>
        <w:pStyle w:val="Corpotesto"/>
        <w:rPr>
          <w:sz w:val="1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C50FC0" w:rsidRDefault="00C50FC0">
      <w:pPr>
        <w:pStyle w:val="Corpotesto"/>
        <w:rPr>
          <w:sz w:val="20"/>
        </w:rPr>
      </w:pPr>
    </w:p>
    <w:p w:rsidR="000114D4" w:rsidRDefault="000114D4">
      <w:pPr>
        <w:pStyle w:val="Corpotesto"/>
        <w:spacing w:before="2"/>
        <w:rPr>
          <w:sz w:val="24"/>
        </w:rPr>
      </w:pPr>
    </w:p>
    <w:p w:rsidR="000114D4" w:rsidRDefault="0087319F">
      <w:pPr>
        <w:pStyle w:val="Corpotesto"/>
        <w:ind w:left="84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58230" cy="17399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73990"/>
                          <a:chOff x="0" y="0"/>
                          <a:chExt cx="9698" cy="27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74"/>
                          </a:xfrm>
                          <a:prstGeom prst="rect">
                            <a:avLst/>
                          </a:prstGeom>
                          <a:solidFill>
                            <a:srgbClr val="F9BC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5C6AC" id="Group 4" o:spid="_x0000_s1026" style="width:484.9pt;height:13.7pt;mso-position-horizontal-relative:char;mso-position-vertical-relative:line" coordsize="969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JK1AIAAEoGAAAOAAAAZHJzL2Uyb0RvYy54bWykVW1v0zAQ/o7Ef7D8vcvLkraJlk5bRyek&#10;ARODH+A6TmKR2MZ2mw7Ef+fspF3pmIRGP6R27nx+7nnuLheXu65FW6YNl6LA0VmIERNUllzUBf76&#10;ZTWZY2QsESVppWAFfmQGXy7evrnoVc5i2ci2ZBpBEGHyXhW4sVblQWBowzpizqRiAoyV1B2xsNV1&#10;UGrSQ/SuDeIwnAa91KXSkjJj4O3NYMQLH7+qGLWfqsowi9oCAzbrn9o/1+4ZLC5IXmuiGk5HGOQV&#10;KDrCBVx6CHVDLEEbzZ+F6jjV0sjKnlHZBbKqOGU+B8gmCk+yudVyo3wudd7X6kATUHvC06vD0o/b&#10;e414WeAEI0E6kMjfihJHTa/qHDxutXpQ93rID5Z3kn4zYA5O7W5fD85o3X+QJYQjGys9NbtKdy4E&#10;JI12XoHHgwJsZxGFl9MoncfnIBQFWzQ7z7JRItqAjs+O0ebdeDCbZlBp7lQ889ADkg8XepAjKJcR&#10;1Jl5otL8H5UPDVHMK2QcUSOV6Z7Kz1B/RNQtQ+lAp/fac2kGIpGQywa82JXWsm8YKQFU5PwB+tEB&#10;tzEgw+uYfZkgkitt7C2THXKLAmtA7RUj2ztjHY4nFyegkS0vV7xt/UbX62Wr0ZZAh62y6+Vs5qGf&#10;uLXCOQvpjg0RhzcgPNzhbK4EfMf8zKI4Ca/jbLKazmeTZJWkk2wWzidhlF1n0zDJkpvVLwcwSvKG&#10;lyUTd1ywffdGyb9JOs6Roe98/6K+wFkapz73l5MM/e9vSXbcwjBreVfg+cGJ5E7Sd6KEtEluCW+H&#10;dfAnfM8ycLD/96z4AnCaD4W7luUj6K8liAQ9AmMXFo3UPzDqYYQV2HzfEM0wat8LqKEsShI38/wm&#10;SWcxbPSxZX1sIYJCqAJbjIbl0g5zcqM0rxu4KfLECHkFHV1xXxiuJgdUY7VCb/mVH1g+l3G4uol4&#10;vPdeT5+AxW8AAAD//wMAUEsDBBQABgAIAAAAIQAcgzjx3AAAAAQBAAAPAAAAZHJzL2Rvd25yZXYu&#10;eG1sTI9BS8NAEIXvgv9hGcGb3aRqbWM2pRT1VARbQXqbJtMkNDsbstsk/feOXvTyYHjDe99Ll6Nt&#10;VE+drx0biCcRKOLcFTWXBj53r3dzUD4gF9g4JgMX8rDMrq9STAo38Af121AqCWGfoIEqhDbR2ucV&#10;WfQT1xKLd3SdxSBnV+qiw0HCbaOnUTTTFmuWhgpbWleUn7Zna+BtwGF1H7/0m9NxfdnvHt+/NjEZ&#10;c3szrp5BBRrD3zP84As6ZMJ0cGcuvGoMyJDwq+ItZguZcTAwfXoAnaX6P3z2DQAA//8DAFBLAQIt&#10;ABQABgAIAAAAIQC2gziS/gAAAOEBAAATAAAAAAAAAAAAAAAAAAAAAABbQ29udGVudF9UeXBlc10u&#10;eG1sUEsBAi0AFAAGAAgAAAAhADj9If/WAAAAlAEAAAsAAAAAAAAAAAAAAAAALwEAAF9yZWxzLy5y&#10;ZWxzUEsBAi0AFAAGAAgAAAAhADAykkrUAgAASgYAAA4AAAAAAAAAAAAAAAAALgIAAGRycy9lMm9E&#10;b2MueG1sUEsBAi0AFAAGAAgAAAAhAByDOPHcAAAABAEAAA8AAAAAAAAAAAAAAAAALgUAAGRycy9k&#10;b3ducmV2LnhtbFBLBQYAAAAABAAEAPMAAAA3BgAAAAA=&#10;">
                <v:rect id="Rectangle 5" o:spid="_x0000_s1027" style="position:absolute;width:969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fNxAAAANoAAAAPAAAAZHJzL2Rvd25yZXYueG1sRI9Bi8Iw&#10;FITvC/sfwlvwsmiqWJFqFBEFYVnBqqC3R/Nsi81LabJa//1GEDwOM/MNM523phI3alxpWUG/F4Eg&#10;zqwuOVdw2K+7YxDOI2usLJOCBzmYzz4/pphoe+cd3VKfiwBhl6CCwvs6kdJlBRl0PVsTB+9iG4M+&#10;yCaXusF7gJtKDqJoJA2WHBYKrGlZUHZN/4yCxWl9Ho6+4+3PcXtaRpvz4TeOV0p1vtrFBISn1r/D&#10;r/ZGK4jheSXcADn7BwAA//8DAFBLAQItABQABgAIAAAAIQDb4fbL7gAAAIUBAAATAAAAAAAAAAAA&#10;AAAAAAAAAABbQ29udGVudF9UeXBlc10ueG1sUEsBAi0AFAAGAAgAAAAhAFr0LFu/AAAAFQEAAAsA&#10;AAAAAAAAAAAAAAAAHwEAAF9yZWxzLy5yZWxzUEsBAi0AFAAGAAgAAAAhAK7PB83EAAAA2gAAAA8A&#10;AAAAAAAAAAAAAAAABwIAAGRycy9kb3ducmV2LnhtbFBLBQYAAAAAAwADALcAAAD4AgAAAAA=&#10;" fillcolor="#f9bc77" stroked="f"/>
                <w10:anchorlock/>
              </v:group>
            </w:pict>
          </mc:Fallback>
        </mc:AlternateContent>
      </w:r>
    </w:p>
    <w:p w:rsidR="000114D4" w:rsidRDefault="000114D4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57"/>
        <w:gridCol w:w="1476"/>
      </w:tblGrid>
      <w:tr w:rsidR="004757B3">
        <w:trPr>
          <w:trHeight w:val="354"/>
        </w:trPr>
        <w:tc>
          <w:tcPr>
            <w:tcW w:w="6157" w:type="dxa"/>
            <w:shd w:val="clear" w:color="auto" w:fill="EDEDED"/>
          </w:tcPr>
          <w:p w:rsidR="004757B3" w:rsidRDefault="004757B3">
            <w:pPr>
              <w:pStyle w:val="TableParagraph"/>
              <w:spacing w:before="59"/>
              <w:ind w:left="62"/>
              <w:rPr>
                <w:rFonts w:ascii="Cambria"/>
                <w:i/>
                <w:sz w:val="20"/>
              </w:rPr>
            </w:pPr>
            <w:r>
              <w:rPr>
                <w:rFonts w:ascii="Cambria"/>
                <w:b/>
                <w:i/>
                <w:sz w:val="20"/>
                <w:shd w:val="clear" w:color="auto" w:fill="00FF00"/>
              </w:rPr>
              <w:t>comuni</w:t>
            </w:r>
            <w:r>
              <w:rPr>
                <w:rFonts w:ascii="Cambria"/>
                <w:b/>
                <w:i/>
                <w:spacing w:val="-5"/>
                <w:sz w:val="20"/>
                <w:shd w:val="clear" w:color="auto" w:fill="00FF00"/>
              </w:rPr>
              <w:t xml:space="preserve"> </w:t>
            </w:r>
            <w:r>
              <w:rPr>
                <w:rFonts w:ascii="Cambria"/>
                <w:b/>
                <w:i/>
                <w:sz w:val="20"/>
                <w:shd w:val="clear" w:color="auto" w:fill="00FF00"/>
              </w:rPr>
              <w:t>confinanti</w:t>
            </w:r>
            <w:r>
              <w:rPr>
                <w:rFonts w:ascii="Cambria"/>
                <w:b/>
                <w:i/>
                <w:spacing w:val="-3"/>
                <w:sz w:val="20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0"/>
                <w:shd w:val="clear" w:color="auto" w:fill="00FF00"/>
              </w:rPr>
              <w:t>(o</w:t>
            </w:r>
            <w:r>
              <w:rPr>
                <w:rFonts w:ascii="Cambria"/>
                <w:i/>
                <w:spacing w:val="-4"/>
                <w:sz w:val="20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0"/>
                <w:shd w:val="clear" w:color="auto" w:fill="00FF00"/>
              </w:rPr>
              <w:t>di</w:t>
            </w:r>
            <w:r>
              <w:rPr>
                <w:rFonts w:ascii="Cambria"/>
                <w:i/>
                <w:spacing w:val="-2"/>
                <w:sz w:val="20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0"/>
                <w:shd w:val="clear" w:color="auto" w:fill="00FF00"/>
              </w:rPr>
              <w:t>prima</w:t>
            </w:r>
            <w:r>
              <w:rPr>
                <w:rFonts w:ascii="Cambria"/>
                <w:i/>
                <w:spacing w:val="-4"/>
                <w:sz w:val="20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0"/>
                <w:shd w:val="clear" w:color="auto" w:fill="00FF00"/>
              </w:rPr>
              <w:t>corona)</w:t>
            </w:r>
          </w:p>
        </w:tc>
        <w:tc>
          <w:tcPr>
            <w:tcW w:w="1476" w:type="dxa"/>
            <w:shd w:val="clear" w:color="auto" w:fill="EDEDED"/>
          </w:tcPr>
          <w:p w:rsidR="004757B3" w:rsidRDefault="004757B3">
            <w:pPr>
              <w:pStyle w:val="TableParagraph"/>
              <w:spacing w:before="59"/>
              <w:ind w:right="44"/>
              <w:jc w:val="right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333333"/>
                <w:sz w:val="20"/>
              </w:rPr>
              <w:t>distanza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7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Figino</w:t>
              </w:r>
              <w:r>
                <w:rPr>
                  <w:rFonts w:ascii="Arial MT"/>
                  <w:spacing w:val="-2"/>
                  <w:sz w:val="20"/>
                  <w:u w:val="single"/>
                  <w:shd w:val="clear" w:color="auto" w:fill="00FF00"/>
                </w:rPr>
                <w:t xml:space="preserve"> </w:t>
              </w:r>
              <w:proofErr w:type="spellStart"/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Serenza</w:t>
              </w:r>
              <w:proofErr w:type="spellEnd"/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2,2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8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Carimate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3,7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9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Cucciago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3,9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0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Brenna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3,9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50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60"/>
              <w:ind w:left="48"/>
              <w:rPr>
                <w:rFonts w:ascii="Arial MT"/>
                <w:sz w:val="20"/>
              </w:rPr>
            </w:pPr>
            <w:hyperlink r:id="rId11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Senna</w:t>
              </w:r>
              <w:r>
                <w:rPr>
                  <w:rFonts w:ascii="Arial MT"/>
                  <w:spacing w:val="-3"/>
                  <w:sz w:val="20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Comasco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60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4,4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2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Capiago</w:t>
              </w:r>
              <w:r>
                <w:rPr>
                  <w:rFonts w:ascii="Arial MT"/>
                  <w:spacing w:val="-2"/>
                  <w:sz w:val="20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Intimiano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4,5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3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Mariano</w:t>
              </w:r>
              <w:r>
                <w:rPr>
                  <w:rFonts w:ascii="Arial MT"/>
                  <w:spacing w:val="-4"/>
                  <w:sz w:val="20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Comense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5,1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4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Cermenate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5,2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5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Vertemate</w:t>
              </w:r>
              <w:r>
                <w:rPr>
                  <w:rFonts w:ascii="Arial MT"/>
                  <w:spacing w:val="-2"/>
                  <w:sz w:val="20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con</w:t>
              </w:r>
              <w:r>
                <w:rPr>
                  <w:rFonts w:ascii="Arial MT"/>
                  <w:spacing w:val="-2"/>
                  <w:sz w:val="20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Minoprio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5,3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6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Alzate</w:t>
              </w:r>
              <w:r>
                <w:rPr>
                  <w:rFonts w:ascii="Arial MT"/>
                  <w:spacing w:val="-4"/>
                  <w:sz w:val="20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Brianza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5,5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349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Arial MT"/>
                <w:sz w:val="20"/>
              </w:rPr>
            </w:pPr>
            <w:hyperlink r:id="rId17">
              <w:r>
                <w:rPr>
                  <w:rFonts w:ascii="Arial MT"/>
                  <w:sz w:val="20"/>
                  <w:u w:val="single"/>
                  <w:shd w:val="clear" w:color="auto" w:fill="00FF00"/>
                </w:rPr>
                <w:t>Orsenigo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6,2</w:t>
            </w:r>
            <w:r>
              <w:rPr>
                <w:rFonts w:ascii="Arial MT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 MT"/>
                <w:color w:val="333333"/>
                <w:sz w:val="20"/>
              </w:rPr>
              <w:t>km</w:t>
            </w:r>
          </w:p>
        </w:tc>
      </w:tr>
      <w:tr w:rsidR="004757B3">
        <w:trPr>
          <w:trHeight w:val="683"/>
        </w:trPr>
        <w:tc>
          <w:tcPr>
            <w:tcW w:w="6157" w:type="dxa"/>
            <w:shd w:val="clear" w:color="auto" w:fill="EDEDED"/>
          </w:tcPr>
          <w:p w:rsidR="004757B3" w:rsidRDefault="004757B3">
            <w:pPr>
              <w:pStyle w:val="TableParagraph"/>
              <w:spacing w:before="62"/>
              <w:ind w:left="62" w:right="38"/>
              <w:rPr>
                <w:rFonts w:ascii="Cambria"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  <w:shd w:val="clear" w:color="auto" w:fill="00FF00"/>
              </w:rPr>
              <w:t>Comuni</w:t>
            </w:r>
            <w:r>
              <w:rPr>
                <w:rFonts w:ascii="Cambria"/>
                <w:b/>
                <w:i/>
                <w:spacing w:val="-4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b/>
                <w:i/>
                <w:sz w:val="24"/>
                <w:shd w:val="clear" w:color="auto" w:fill="00FF00"/>
              </w:rPr>
              <w:t>di</w:t>
            </w:r>
            <w:r>
              <w:rPr>
                <w:rFonts w:ascii="Cambria"/>
                <w:b/>
                <w:i/>
                <w:spacing w:val="-4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b/>
                <w:i/>
                <w:sz w:val="24"/>
                <w:shd w:val="clear" w:color="auto" w:fill="00FF00"/>
              </w:rPr>
              <w:t>seconda</w:t>
            </w:r>
            <w:r>
              <w:rPr>
                <w:rFonts w:ascii="Cambria"/>
                <w:b/>
                <w:i/>
                <w:spacing w:val="-2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b/>
                <w:i/>
                <w:sz w:val="24"/>
                <w:shd w:val="clear" w:color="auto" w:fill="00FF00"/>
              </w:rPr>
              <w:t>corona</w:t>
            </w:r>
            <w:r>
              <w:rPr>
                <w:rFonts w:ascii="Cambria"/>
                <w:b/>
                <w:i/>
                <w:spacing w:val="-3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4"/>
                <w:shd w:val="clear" w:color="auto" w:fill="00FF00"/>
              </w:rPr>
              <w:t>(confinanti</w:t>
            </w:r>
            <w:r>
              <w:rPr>
                <w:rFonts w:ascii="Cambria"/>
                <w:i/>
                <w:spacing w:val="-3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4"/>
                <w:shd w:val="clear" w:color="auto" w:fill="00FF00"/>
              </w:rPr>
              <w:t>con</w:t>
            </w:r>
            <w:r>
              <w:rPr>
                <w:rFonts w:ascii="Cambria"/>
                <w:i/>
                <w:spacing w:val="-3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4"/>
                <w:shd w:val="clear" w:color="auto" w:fill="00FF00"/>
              </w:rPr>
              <w:t>la</w:t>
            </w:r>
            <w:r>
              <w:rPr>
                <w:rFonts w:ascii="Cambria"/>
                <w:i/>
                <w:spacing w:val="-4"/>
                <w:sz w:val="24"/>
                <w:shd w:val="clear" w:color="auto" w:fill="00FF00"/>
              </w:rPr>
              <w:t xml:space="preserve"> </w:t>
            </w:r>
            <w:r>
              <w:rPr>
                <w:rFonts w:ascii="Cambria"/>
                <w:i/>
                <w:sz w:val="24"/>
                <w:shd w:val="clear" w:color="auto" w:fill="00FF00"/>
              </w:rPr>
              <w:t>prima</w:t>
            </w:r>
            <w:r>
              <w:rPr>
                <w:rFonts w:ascii="Cambria"/>
                <w:i/>
                <w:spacing w:val="-50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  <w:shd w:val="clear" w:color="auto" w:fill="00FF00"/>
              </w:rPr>
              <w:t>corona)</w:t>
            </w:r>
          </w:p>
        </w:tc>
        <w:tc>
          <w:tcPr>
            <w:tcW w:w="1476" w:type="dxa"/>
            <w:shd w:val="clear" w:color="auto" w:fill="EDEDED"/>
          </w:tcPr>
          <w:p w:rsidR="004757B3" w:rsidRDefault="004757B3">
            <w:pPr>
              <w:pStyle w:val="TableParagraph"/>
              <w:spacing w:before="62"/>
              <w:ind w:right="42"/>
              <w:jc w:val="right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distanza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18">
              <w:r>
                <w:rPr>
                  <w:rFonts w:ascii="Times New Roman"/>
                  <w:sz w:val="24"/>
                  <w:u w:val="single"/>
                  <w:shd w:val="clear" w:color="auto" w:fill="00FF00"/>
                </w:rPr>
                <w:t>Novedrate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3,8 km</w:t>
            </w:r>
          </w:p>
        </w:tc>
      </w:tr>
      <w:tr w:rsidR="004757B3">
        <w:trPr>
          <w:trHeight w:val="397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61"/>
              <w:ind w:left="48"/>
              <w:rPr>
                <w:rFonts w:ascii="Times New Roman"/>
                <w:sz w:val="24"/>
              </w:rPr>
            </w:pPr>
            <w:hyperlink r:id="rId19">
              <w:r>
                <w:rPr>
                  <w:rFonts w:ascii="Times New Roman"/>
                  <w:sz w:val="24"/>
                  <w:u w:val="single"/>
                  <w:shd w:val="clear" w:color="auto" w:fill="00FF00"/>
                </w:rPr>
                <w:t>Carugo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61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5,0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0">
              <w:r>
                <w:rPr>
                  <w:rFonts w:ascii="Times New Roman"/>
                  <w:sz w:val="24"/>
                  <w:u w:val="single"/>
                  <w:shd w:val="clear" w:color="auto" w:fill="00FF00"/>
                </w:rPr>
                <w:t>Lentate</w:t>
              </w:r>
              <w:r>
                <w:rPr>
                  <w:rFonts w:ascii="Times New Roman"/>
                  <w:spacing w:val="-2"/>
                  <w:sz w:val="24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Times New Roman"/>
                  <w:sz w:val="24"/>
                  <w:u w:val="single"/>
                  <w:shd w:val="clear" w:color="auto" w:fill="00FF00"/>
                </w:rPr>
                <w:t>sul</w:t>
              </w:r>
              <w:r>
                <w:rPr>
                  <w:rFonts w:ascii="Times New Roman"/>
                  <w:spacing w:val="-1"/>
                  <w:sz w:val="24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Times New Roman"/>
                  <w:sz w:val="24"/>
                  <w:u w:val="single"/>
                  <w:shd w:val="clear" w:color="auto" w:fill="00FF00"/>
                </w:rPr>
                <w:t>Seveso</w:t>
              </w:r>
              <w:r>
                <w:rPr>
                  <w:rFonts w:ascii="Times New Roman"/>
                  <w:spacing w:val="-1"/>
                  <w:sz w:val="24"/>
                  <w:u w:val="single"/>
                  <w:shd w:val="clear" w:color="auto" w:fill="00FF00"/>
                </w:rPr>
                <w:t xml:space="preserve"> </w:t>
              </w:r>
              <w:r>
                <w:rPr>
                  <w:rFonts w:ascii="Times New Roman"/>
                  <w:sz w:val="24"/>
                  <w:u w:val="single"/>
                  <w:shd w:val="clear" w:color="auto" w:fill="00FF00"/>
                </w:rPr>
                <w:t>(MB)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5,7 km</w:t>
            </w:r>
          </w:p>
        </w:tc>
      </w:tr>
      <w:tr w:rsidR="005D35F4">
        <w:trPr>
          <w:trHeight w:val="395"/>
        </w:trPr>
        <w:tc>
          <w:tcPr>
            <w:tcW w:w="6157" w:type="dxa"/>
          </w:tcPr>
          <w:p w:rsidR="005D35F4" w:rsidRDefault="005D35F4">
            <w:pPr>
              <w:pStyle w:val="TableParagraph"/>
              <w:spacing w:before="59"/>
              <w:ind w:left="48"/>
            </w:pPr>
          </w:p>
        </w:tc>
        <w:tc>
          <w:tcPr>
            <w:tcW w:w="1476" w:type="dxa"/>
            <w:shd w:val="clear" w:color="auto" w:fill="FFFFE9"/>
          </w:tcPr>
          <w:p w:rsidR="005D35F4" w:rsidRDefault="005D35F4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1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Inverigo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6,1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2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Casnate</w:t>
              </w:r>
              <w:r>
                <w:rPr>
                  <w:rFonts w:ascii="Times New Roman"/>
                  <w:color w:val="0033CC"/>
                  <w:spacing w:val="-3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con</w:t>
              </w:r>
              <w:r>
                <w:rPr>
                  <w:rFonts w:ascii="Times New Roman"/>
                  <w:color w:val="0033CC"/>
                  <w:spacing w:val="-1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Bernate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6,1 km</w:t>
            </w:r>
          </w:p>
        </w:tc>
      </w:tr>
      <w:tr w:rsidR="004757B3">
        <w:trPr>
          <w:trHeight w:val="397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61"/>
              <w:ind w:left="48"/>
              <w:rPr>
                <w:rFonts w:ascii="Times New Roman"/>
                <w:sz w:val="24"/>
              </w:rPr>
            </w:pPr>
            <w:hyperlink r:id="rId23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Anzano</w:t>
              </w:r>
              <w:r>
                <w:rPr>
                  <w:rFonts w:ascii="Times New Roman"/>
                  <w:color w:val="0033CC"/>
                  <w:spacing w:val="-2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del</w:t>
              </w:r>
              <w:r>
                <w:rPr>
                  <w:rFonts w:ascii="Times New Roman"/>
                  <w:color w:val="0033CC"/>
                  <w:spacing w:val="-2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Parco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61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6,1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rPr>
                <w:rFonts w:ascii="Times New Roman"/>
              </w:rPr>
            </w:pP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4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Lurago</w:t>
              </w:r>
              <w:r>
                <w:rPr>
                  <w:rFonts w:ascii="Times New Roman"/>
                  <w:color w:val="0033CC"/>
                  <w:spacing w:val="-1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d'Erba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6,6 km</w:t>
            </w:r>
          </w:p>
        </w:tc>
      </w:tr>
      <w:tr w:rsidR="004757B3">
        <w:trPr>
          <w:trHeight w:val="396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5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Cabiate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6,7 km</w:t>
            </w:r>
          </w:p>
        </w:tc>
      </w:tr>
      <w:tr w:rsidR="004757B3">
        <w:trPr>
          <w:trHeight w:val="397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61"/>
              <w:ind w:left="48"/>
              <w:rPr>
                <w:rFonts w:ascii="Times New Roman"/>
                <w:sz w:val="24"/>
              </w:rPr>
            </w:pPr>
            <w:hyperlink r:id="rId26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Giussano</w:t>
              </w:r>
              <w:r>
                <w:rPr>
                  <w:rFonts w:ascii="Times New Roman"/>
                  <w:color w:val="0033CC"/>
                  <w:spacing w:val="-2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(MB)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61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6,8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rPr>
                <w:rFonts w:ascii="Times New Roman"/>
              </w:rPr>
            </w:pP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7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Bregnano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7,2 km</w:t>
            </w:r>
          </w:p>
        </w:tc>
      </w:tr>
      <w:tr w:rsidR="004757B3">
        <w:trPr>
          <w:trHeight w:val="397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61"/>
              <w:ind w:left="48"/>
              <w:rPr>
                <w:rFonts w:ascii="Times New Roman"/>
                <w:sz w:val="24"/>
              </w:rPr>
            </w:pPr>
            <w:hyperlink r:id="rId28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Fino</w:t>
              </w:r>
              <w:r>
                <w:rPr>
                  <w:rFonts w:ascii="Times New Roman"/>
                  <w:color w:val="0033CC"/>
                  <w:spacing w:val="-3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Mornasco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61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7,4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rPr>
                <w:rFonts w:ascii="Times New Roman"/>
              </w:rPr>
            </w:pP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29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Lazzate</w:t>
              </w:r>
              <w:r>
                <w:rPr>
                  <w:rFonts w:ascii="Times New Roman"/>
                  <w:color w:val="0033CC"/>
                  <w:spacing w:val="-3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(MB)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7,7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>
            <w:pPr>
              <w:pStyle w:val="TableParagraph"/>
              <w:spacing w:before="59"/>
              <w:ind w:left="48"/>
              <w:rPr>
                <w:rFonts w:ascii="Times New Roman"/>
                <w:sz w:val="24"/>
              </w:rPr>
            </w:pPr>
            <w:hyperlink r:id="rId30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Cadorago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>
            <w:pPr>
              <w:pStyle w:val="TableParagraph"/>
              <w:spacing w:before="59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8,0 km</w:t>
            </w:r>
          </w:p>
        </w:tc>
      </w:tr>
      <w:tr w:rsidR="004757B3">
        <w:trPr>
          <w:trHeight w:val="395"/>
        </w:trPr>
        <w:tc>
          <w:tcPr>
            <w:tcW w:w="6157" w:type="dxa"/>
          </w:tcPr>
          <w:p w:rsidR="004757B3" w:rsidRDefault="004757B3" w:rsidP="004757B3">
            <w:pPr>
              <w:pStyle w:val="TableParagraph"/>
              <w:spacing w:before="59"/>
              <w:ind w:left="48"/>
            </w:pPr>
            <w:hyperlink r:id="rId31"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Seregno</w:t>
              </w:r>
              <w:r>
                <w:rPr>
                  <w:rFonts w:ascii="Times New Roman"/>
                  <w:color w:val="0033CC"/>
                  <w:spacing w:val="-2"/>
                  <w:sz w:val="24"/>
                  <w:u w:val="single" w:color="0033CC"/>
                </w:rPr>
                <w:t xml:space="preserve"> </w:t>
              </w:r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(MB</w:t>
              </w:r>
              <w:bookmarkStart w:id="0" w:name="_GoBack"/>
              <w:bookmarkEnd w:id="0"/>
              <w:r>
                <w:rPr>
                  <w:rFonts w:ascii="Times New Roman"/>
                  <w:color w:val="0033CC"/>
                  <w:sz w:val="24"/>
                  <w:u w:val="single" w:color="0033CC"/>
                </w:rPr>
                <w:t>)</w:t>
              </w:r>
            </w:hyperlink>
          </w:p>
        </w:tc>
        <w:tc>
          <w:tcPr>
            <w:tcW w:w="1476" w:type="dxa"/>
            <w:shd w:val="clear" w:color="auto" w:fill="FFFFE9"/>
          </w:tcPr>
          <w:p w:rsidR="004757B3" w:rsidRDefault="004757B3" w:rsidP="004757B3">
            <w:pPr>
              <w:pStyle w:val="TableParagraph"/>
              <w:spacing w:before="61"/>
              <w:ind w:left="7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9,7 km</w:t>
            </w:r>
          </w:p>
        </w:tc>
      </w:tr>
    </w:tbl>
    <w:p w:rsidR="000114D4" w:rsidRDefault="000114D4">
      <w:pPr>
        <w:rPr>
          <w:rFonts w:ascii="Times New Roman"/>
        </w:rPr>
        <w:sectPr w:rsidR="000114D4">
          <w:headerReference w:type="default" r:id="rId32"/>
          <w:pgSz w:w="11910" w:h="16840"/>
          <w:pgMar w:top="1860" w:right="960" w:bottom="280" w:left="1020" w:header="708" w:footer="0" w:gutter="0"/>
          <w:cols w:space="720"/>
        </w:sectPr>
      </w:pPr>
    </w:p>
    <w:p w:rsidR="003E0D34" w:rsidRDefault="003E0D34" w:rsidP="005D35F4">
      <w:pPr>
        <w:pStyle w:val="Corpotesto"/>
        <w:rPr>
          <w:b w:val="0"/>
          <w:sz w:val="20"/>
        </w:rPr>
      </w:pPr>
    </w:p>
    <w:sectPr w:rsidR="003E0D34">
      <w:pgSz w:w="11910" w:h="16840"/>
      <w:pgMar w:top="1860" w:right="96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5E" w:rsidRDefault="00412FEF">
      <w:r>
        <w:separator/>
      </w:r>
    </w:p>
  </w:endnote>
  <w:endnote w:type="continuationSeparator" w:id="0">
    <w:p w:rsidR="0016185E" w:rsidRDefault="0041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5E" w:rsidRDefault="00412FEF">
      <w:r>
        <w:separator/>
      </w:r>
    </w:p>
  </w:footnote>
  <w:footnote w:type="continuationSeparator" w:id="0">
    <w:p w:rsidR="0016185E" w:rsidRDefault="0041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D4" w:rsidRDefault="00412FEF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211520" behindDoc="1" locked="0" layoutInCell="1" allowOverlap="1">
          <wp:simplePos x="0" y="0"/>
          <wp:positionH relativeFrom="page">
            <wp:posOffset>945197</wp:posOffset>
          </wp:positionH>
          <wp:positionV relativeFrom="page">
            <wp:posOffset>449579</wp:posOffset>
          </wp:positionV>
          <wp:extent cx="5667247" cy="7410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7247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60EE0"/>
    <w:multiLevelType w:val="hybridMultilevel"/>
    <w:tmpl w:val="9FAE5E9C"/>
    <w:lvl w:ilvl="0" w:tplc="18562164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DE26D76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2" w:tplc="A5AEA25A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 w:tplc="C94295D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4" w:tplc="B2C25030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5" w:tplc="CD18C942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6" w:tplc="84D421A2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7" w:tplc="BC301086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8" w:tplc="6A025DC4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4D4"/>
    <w:rsid w:val="000114D4"/>
    <w:rsid w:val="0016185E"/>
    <w:rsid w:val="00364F4A"/>
    <w:rsid w:val="003E0D34"/>
    <w:rsid w:val="00412FEF"/>
    <w:rsid w:val="004757B3"/>
    <w:rsid w:val="005D35F4"/>
    <w:rsid w:val="00632C52"/>
    <w:rsid w:val="00756CA2"/>
    <w:rsid w:val="0087319F"/>
    <w:rsid w:val="00C50FC0"/>
    <w:rsid w:val="00D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ABDF"/>
  <w15:docId w15:val="{A0B784CA-9518-4E37-91B0-3658CD0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uttitalia.it/lombardia/43-mariano-comense/38-comuni-limitrofi/" TargetMode="External"/><Relationship Id="rId18" Type="http://schemas.openxmlformats.org/officeDocument/2006/relationships/hyperlink" Target="https://www.tuttitalia.it/lombardia/35-novedrate/57-comuni-limitrofi/" TargetMode="External"/><Relationship Id="rId26" Type="http://schemas.openxmlformats.org/officeDocument/2006/relationships/hyperlink" Target="https://www.tuttitalia.it/lombardia/86-giussano/76-comuni-limitrof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uttitalia.it/lombardia/18-inverigo/30-comuni-limitrof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uttitalia.it/lombardia/41-figino-serenza/31-comuni-limitrofi/" TargetMode="External"/><Relationship Id="rId12" Type="http://schemas.openxmlformats.org/officeDocument/2006/relationships/hyperlink" Target="https://www.tuttitalia.it/lombardia/37-capiago-intimiano/61-comuni-limitrofi/" TargetMode="External"/><Relationship Id="rId17" Type="http://schemas.openxmlformats.org/officeDocument/2006/relationships/hyperlink" Target="https://www.tuttitalia.it/lombardia/75-orsenigo/26-comuni-limitrofi/" TargetMode="External"/><Relationship Id="rId25" Type="http://schemas.openxmlformats.org/officeDocument/2006/relationships/hyperlink" Target="https://www.tuttitalia.it/lombardia/19-cabiate/61-comuni-limitrof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uttitalia.it/lombardia/31-alzate-brianza/15-comuni-limitrofi/" TargetMode="External"/><Relationship Id="rId20" Type="http://schemas.openxmlformats.org/officeDocument/2006/relationships/hyperlink" Target="https://www.tuttitalia.it/lombardia/51-lentate-sul-seveso/33-comuni-limitrofi/" TargetMode="External"/><Relationship Id="rId29" Type="http://schemas.openxmlformats.org/officeDocument/2006/relationships/hyperlink" Target="https://www.tuttitalia.it/lombardia/41-lazzate/81-comuni-limitrof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ttitalia.it/lombardia/21-senna-comasco/24-comuni-limitrofi/" TargetMode="External"/><Relationship Id="rId24" Type="http://schemas.openxmlformats.org/officeDocument/2006/relationships/hyperlink" Target="https://www.tuttitalia.it/lombardia/44-lurago-d-erba/24-comuni-limitrofi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tuttitalia.it/lombardia/93-vertemate-con-minoprio/48-comuni-limitrofi/" TargetMode="External"/><Relationship Id="rId23" Type="http://schemas.openxmlformats.org/officeDocument/2006/relationships/hyperlink" Target="https://www.tuttitalia.it/lombardia/21-anzano-del-parco/43-comuni-limitrofi/" TargetMode="External"/><Relationship Id="rId28" Type="http://schemas.openxmlformats.org/officeDocument/2006/relationships/hyperlink" Target="https://www.tuttitalia.it/lombardia/76-fino-mornasco/48-comuni-limitrofi/" TargetMode="External"/><Relationship Id="rId10" Type="http://schemas.openxmlformats.org/officeDocument/2006/relationships/hyperlink" Target="https://www.tuttitalia.it/lombardia/55-brenna/20-comuni-limitrofi/" TargetMode="External"/><Relationship Id="rId19" Type="http://schemas.openxmlformats.org/officeDocument/2006/relationships/hyperlink" Target="https://www.tuttitalia.it/lombardia/67-carugo/93-comuni-limitrofi/" TargetMode="External"/><Relationship Id="rId31" Type="http://schemas.openxmlformats.org/officeDocument/2006/relationships/hyperlink" Target="https://www.tuttitalia.it/lombardia/28-seregno/24-comuni-limitro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ttitalia.it/lombardia/62-cucciago/14-comuni-limitrofi/" TargetMode="External"/><Relationship Id="rId14" Type="http://schemas.openxmlformats.org/officeDocument/2006/relationships/hyperlink" Target="https://www.tuttitalia.it/lombardia/90-cermenate/78-comuni-limitrofi/" TargetMode="External"/><Relationship Id="rId22" Type="http://schemas.openxmlformats.org/officeDocument/2006/relationships/hyperlink" Target="https://www.tuttitalia.it/lombardia/24-casnate-con-bernate/41-comuni-limitrofi/" TargetMode="External"/><Relationship Id="rId27" Type="http://schemas.openxmlformats.org/officeDocument/2006/relationships/hyperlink" Target="https://www.tuttitalia.it/lombardia/65-bregnano/80-comuni-limitrofi/" TargetMode="External"/><Relationship Id="rId30" Type="http://schemas.openxmlformats.org/officeDocument/2006/relationships/hyperlink" Target="https://www.tuttitalia.it/lombardia/62-cadorago/26-comuni-limitrofi/" TargetMode="External"/><Relationship Id="rId8" Type="http://schemas.openxmlformats.org/officeDocument/2006/relationships/hyperlink" Target="https://www.tuttitalia.it/lombardia/32-carimate/48-comuni-limitro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sacrato</dc:creator>
  <cp:lastModifiedBy>utente</cp:lastModifiedBy>
  <cp:revision>11</cp:revision>
  <dcterms:created xsi:type="dcterms:W3CDTF">2023-11-15T12:41:00Z</dcterms:created>
  <dcterms:modified xsi:type="dcterms:W3CDTF">2024-12-19T07:31:00Z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2023-11-15T00:00:00Z</vt:filetime>
  </property>
</Properties>
</file>